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03-04-2026-01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Briedern - Sanierung des Hochwassernotweg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Bauleistung, Straßenbau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